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27" w:rsidRPr="00EA1D62" w:rsidRDefault="001C5327" w:rsidP="00B36B7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A1D62">
        <w:rPr>
          <w:b/>
          <w:sz w:val="40"/>
          <w:szCs w:val="40"/>
        </w:rPr>
        <w:t>SYLABUS PŘEDNÁŠKY</w:t>
      </w:r>
    </w:p>
    <w:p w:rsidR="001C5327" w:rsidRDefault="001C5327" w:rsidP="00B36B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803A97">
        <w:rPr>
          <w:b/>
          <w:sz w:val="40"/>
          <w:szCs w:val="40"/>
        </w:rPr>
        <w:t>Zubní lékařství</w:t>
      </w:r>
      <w:r>
        <w:rPr>
          <w:b/>
          <w:sz w:val="40"/>
          <w:szCs w:val="40"/>
        </w:rPr>
        <w:t>)</w:t>
      </w:r>
    </w:p>
    <w:p w:rsidR="001C5327" w:rsidRPr="00EA1D62" w:rsidRDefault="001C5327" w:rsidP="00B36B79">
      <w:pPr>
        <w:jc w:val="center"/>
        <w:rPr>
          <w:b/>
          <w:sz w:val="40"/>
          <w:szCs w:val="40"/>
        </w:rPr>
      </w:pPr>
    </w:p>
    <w:p w:rsidR="009F0321" w:rsidRPr="009F0321" w:rsidRDefault="002723D0" w:rsidP="00B36B79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Patofyziologie </w:t>
      </w:r>
      <w:r w:rsidR="00803A97">
        <w:rPr>
          <w:b/>
          <w:sz w:val="40"/>
          <w:szCs w:val="40"/>
        </w:rPr>
        <w:t>růstu a vývoje</w:t>
      </w:r>
    </w:p>
    <w:p w:rsidR="000E211D" w:rsidRDefault="000E211D" w:rsidP="00F52B5E">
      <w:pPr>
        <w:jc w:val="both"/>
      </w:pPr>
    </w:p>
    <w:p w:rsidR="008A0578" w:rsidRDefault="00803A97" w:rsidP="00F52B5E">
      <w:pPr>
        <w:jc w:val="both"/>
        <w:rPr>
          <w:bCs/>
        </w:rPr>
      </w:pPr>
      <w:r>
        <w:rPr>
          <w:b/>
          <w:bCs/>
        </w:rPr>
        <w:t>Faktory ovlivňující růst a vývoj jedince</w:t>
      </w:r>
    </w:p>
    <w:p w:rsidR="00803A97" w:rsidRPr="00803A97" w:rsidRDefault="00803A97" w:rsidP="00F52B5E">
      <w:pPr>
        <w:jc w:val="both"/>
        <w:rPr>
          <w:bCs/>
        </w:rPr>
      </w:pPr>
      <w:r w:rsidRPr="00803A97">
        <w:rPr>
          <w:bCs/>
        </w:rPr>
        <w:t>Vnitřní faktory</w:t>
      </w:r>
    </w:p>
    <w:p w:rsidR="00803A97" w:rsidRPr="00803A97" w:rsidRDefault="00803A97" w:rsidP="00F52B5E">
      <w:pPr>
        <w:numPr>
          <w:ilvl w:val="0"/>
          <w:numId w:val="37"/>
        </w:numPr>
        <w:ind w:left="426" w:hanging="426"/>
        <w:jc w:val="both"/>
        <w:rPr>
          <w:bCs/>
        </w:rPr>
      </w:pPr>
      <w:r w:rsidRPr="00803A97">
        <w:rPr>
          <w:bCs/>
        </w:rPr>
        <w:t>genetika</w:t>
      </w:r>
    </w:p>
    <w:p w:rsidR="00803A97" w:rsidRPr="00803A97" w:rsidRDefault="00803A97" w:rsidP="00F52B5E">
      <w:pPr>
        <w:numPr>
          <w:ilvl w:val="0"/>
          <w:numId w:val="37"/>
        </w:numPr>
        <w:ind w:left="426" w:hanging="426"/>
        <w:jc w:val="both"/>
        <w:rPr>
          <w:bCs/>
        </w:rPr>
      </w:pPr>
      <w:r w:rsidRPr="00803A97">
        <w:rPr>
          <w:bCs/>
        </w:rPr>
        <w:t>epigenetika</w:t>
      </w:r>
    </w:p>
    <w:p w:rsidR="00803A97" w:rsidRPr="00803A97" w:rsidRDefault="00803A97" w:rsidP="00F52B5E">
      <w:pPr>
        <w:jc w:val="both"/>
        <w:rPr>
          <w:bCs/>
        </w:rPr>
      </w:pPr>
      <w:r w:rsidRPr="00803A97">
        <w:rPr>
          <w:bCs/>
        </w:rPr>
        <w:t>Zevní faktory</w:t>
      </w:r>
    </w:p>
    <w:p w:rsidR="00803A97" w:rsidRPr="00803A97" w:rsidRDefault="00803A97" w:rsidP="00F52B5E">
      <w:pPr>
        <w:numPr>
          <w:ilvl w:val="0"/>
          <w:numId w:val="37"/>
        </w:numPr>
        <w:ind w:left="426" w:hanging="426"/>
        <w:jc w:val="both"/>
        <w:rPr>
          <w:bCs/>
        </w:rPr>
      </w:pPr>
      <w:r w:rsidRPr="00803A97">
        <w:rPr>
          <w:bCs/>
        </w:rPr>
        <w:t>výživa</w:t>
      </w:r>
    </w:p>
    <w:p w:rsidR="00803A97" w:rsidRPr="00803A97" w:rsidRDefault="00803A97" w:rsidP="00F52B5E">
      <w:pPr>
        <w:numPr>
          <w:ilvl w:val="0"/>
          <w:numId w:val="37"/>
        </w:numPr>
        <w:ind w:left="426" w:hanging="426"/>
        <w:jc w:val="both"/>
        <w:rPr>
          <w:bCs/>
        </w:rPr>
      </w:pPr>
      <w:r w:rsidRPr="00803A97">
        <w:rPr>
          <w:bCs/>
        </w:rPr>
        <w:t>infekce</w:t>
      </w:r>
    </w:p>
    <w:p w:rsidR="00803A97" w:rsidRPr="00803A97" w:rsidRDefault="00803A97" w:rsidP="00F52B5E">
      <w:pPr>
        <w:numPr>
          <w:ilvl w:val="0"/>
          <w:numId w:val="37"/>
        </w:numPr>
        <w:ind w:left="426" w:hanging="426"/>
        <w:jc w:val="both"/>
        <w:rPr>
          <w:bCs/>
        </w:rPr>
      </w:pPr>
      <w:r w:rsidRPr="00803A97">
        <w:rPr>
          <w:bCs/>
        </w:rPr>
        <w:t>toxiny</w:t>
      </w:r>
    </w:p>
    <w:p w:rsidR="00803A97" w:rsidRPr="00803A97" w:rsidRDefault="00803A97" w:rsidP="00F52B5E">
      <w:pPr>
        <w:numPr>
          <w:ilvl w:val="0"/>
          <w:numId w:val="37"/>
        </w:numPr>
        <w:ind w:left="426" w:hanging="426"/>
        <w:jc w:val="both"/>
        <w:rPr>
          <w:bCs/>
        </w:rPr>
      </w:pPr>
      <w:r w:rsidRPr="00803A97">
        <w:rPr>
          <w:bCs/>
        </w:rPr>
        <w:t>fyzikální vlivy (záření, teplota, tlak, mechanická poškození...)</w:t>
      </w:r>
    </w:p>
    <w:p w:rsidR="00803A97" w:rsidRPr="00803A97" w:rsidRDefault="00803A97" w:rsidP="00F52B5E">
      <w:pPr>
        <w:numPr>
          <w:ilvl w:val="0"/>
          <w:numId w:val="37"/>
        </w:numPr>
        <w:ind w:left="426" w:hanging="426"/>
        <w:jc w:val="both"/>
        <w:rPr>
          <w:bCs/>
        </w:rPr>
      </w:pPr>
      <w:r w:rsidRPr="00803A97">
        <w:rPr>
          <w:bCs/>
        </w:rPr>
        <w:t>funkce endokrinního systému</w:t>
      </w:r>
    </w:p>
    <w:p w:rsidR="00803A97" w:rsidRPr="00803A97" w:rsidRDefault="00803A97" w:rsidP="00F52B5E">
      <w:pPr>
        <w:numPr>
          <w:ilvl w:val="0"/>
          <w:numId w:val="37"/>
        </w:numPr>
        <w:ind w:left="426" w:hanging="426"/>
        <w:jc w:val="both"/>
        <w:rPr>
          <w:bCs/>
        </w:rPr>
      </w:pPr>
      <w:r w:rsidRPr="00803A97">
        <w:rPr>
          <w:bCs/>
        </w:rPr>
        <w:t>expozice alergenům</w:t>
      </w:r>
    </w:p>
    <w:p w:rsidR="00803A97" w:rsidRPr="00803A97" w:rsidRDefault="00803A97" w:rsidP="00F52B5E">
      <w:pPr>
        <w:numPr>
          <w:ilvl w:val="0"/>
          <w:numId w:val="37"/>
        </w:numPr>
        <w:ind w:left="426" w:hanging="426"/>
        <w:jc w:val="both"/>
        <w:rPr>
          <w:bCs/>
        </w:rPr>
      </w:pPr>
      <w:r w:rsidRPr="00803A97">
        <w:rPr>
          <w:bCs/>
        </w:rPr>
        <w:t>atd.</w:t>
      </w:r>
    </w:p>
    <w:p w:rsidR="00803A97" w:rsidRPr="00803A97" w:rsidRDefault="00803A97" w:rsidP="00F52B5E">
      <w:pPr>
        <w:jc w:val="both"/>
        <w:rPr>
          <w:bCs/>
        </w:rPr>
      </w:pPr>
      <w:r>
        <w:rPr>
          <w:bCs/>
        </w:rPr>
        <w:t>Z</w:t>
      </w:r>
      <w:r w:rsidRPr="00803A97">
        <w:rPr>
          <w:bCs/>
        </w:rPr>
        <w:t>áleží na individuální citlivosti (reaktivita organismu)</w:t>
      </w:r>
      <w:r w:rsidR="00F52B5E">
        <w:rPr>
          <w:bCs/>
        </w:rPr>
        <w:t>, i</w:t>
      </w:r>
      <w:r w:rsidRPr="00803A97">
        <w:rPr>
          <w:bCs/>
        </w:rPr>
        <w:t>ntenzitě a délce působení a vývojovém stadiu</w:t>
      </w:r>
    </w:p>
    <w:p w:rsidR="00803A97" w:rsidRDefault="00803A97" w:rsidP="00F52B5E">
      <w:pPr>
        <w:jc w:val="both"/>
        <w:rPr>
          <w:bCs/>
        </w:rPr>
      </w:pPr>
    </w:p>
    <w:p w:rsidR="00F52B5E" w:rsidRDefault="00F52B5E" w:rsidP="00F52B5E">
      <w:pPr>
        <w:jc w:val="both"/>
        <w:rPr>
          <w:bCs/>
        </w:rPr>
      </w:pPr>
      <w:r>
        <w:rPr>
          <w:bCs/>
        </w:rPr>
        <w:t>- vliv a</w:t>
      </w:r>
      <w:r w:rsidRPr="00F52B5E">
        <w:rPr>
          <w:bCs/>
        </w:rPr>
        <w:t>ktivita</w:t>
      </w:r>
      <w:r>
        <w:rPr>
          <w:bCs/>
        </w:rPr>
        <w:t xml:space="preserve"> a</w:t>
      </w:r>
      <w:r w:rsidRPr="00F52B5E">
        <w:rPr>
          <w:bCs/>
        </w:rPr>
        <w:t xml:space="preserve"> stimulace </w:t>
      </w:r>
      <w:r>
        <w:rPr>
          <w:bCs/>
        </w:rPr>
        <w:t>n</w:t>
      </w:r>
      <w:r w:rsidRPr="00F52B5E">
        <w:rPr>
          <w:bCs/>
        </w:rPr>
        <w:t>a vývoj</w:t>
      </w:r>
    </w:p>
    <w:p w:rsidR="00F52B5E" w:rsidRDefault="00F52B5E" w:rsidP="00F52B5E">
      <w:pPr>
        <w:jc w:val="both"/>
        <w:rPr>
          <w:bCs/>
        </w:rPr>
      </w:pPr>
    </w:p>
    <w:p w:rsidR="00F52B5E" w:rsidRPr="00F52B5E" w:rsidRDefault="00F52B5E" w:rsidP="00F52B5E">
      <w:pPr>
        <w:jc w:val="both"/>
        <w:rPr>
          <w:b/>
        </w:rPr>
      </w:pPr>
      <w:r w:rsidRPr="00F52B5E">
        <w:rPr>
          <w:b/>
        </w:rPr>
        <w:t>Kritické vývojové periody</w:t>
      </w:r>
    </w:p>
    <w:p w:rsidR="00F52B5E" w:rsidRPr="00F52B5E" w:rsidRDefault="00F52B5E" w:rsidP="00F52B5E">
      <w:pPr>
        <w:jc w:val="both"/>
        <w:rPr>
          <w:bCs/>
        </w:rPr>
      </w:pPr>
      <w:r w:rsidRPr="00F52B5E">
        <w:rPr>
          <w:bCs/>
        </w:rPr>
        <w:t>- období rychlejšího vývoje</w:t>
      </w:r>
    </w:p>
    <w:p w:rsidR="00F52B5E" w:rsidRPr="00F52B5E" w:rsidRDefault="00F52B5E" w:rsidP="00F52B5E">
      <w:pPr>
        <w:jc w:val="both"/>
        <w:rPr>
          <w:bCs/>
        </w:rPr>
      </w:pPr>
      <w:r w:rsidRPr="00F52B5E">
        <w:rPr>
          <w:bCs/>
        </w:rPr>
        <w:t>-</w:t>
      </w:r>
      <w:r>
        <w:rPr>
          <w:bCs/>
        </w:rPr>
        <w:t xml:space="preserve"> </w:t>
      </w:r>
      <w:r w:rsidRPr="00F52B5E">
        <w:rPr>
          <w:bCs/>
        </w:rPr>
        <w:t>zásadních vývojových změn</w:t>
      </w:r>
    </w:p>
    <w:p w:rsidR="00F52B5E" w:rsidRPr="00F52B5E" w:rsidRDefault="00F52B5E" w:rsidP="00F52B5E">
      <w:pPr>
        <w:jc w:val="both"/>
        <w:rPr>
          <w:bCs/>
        </w:rPr>
      </w:pPr>
    </w:p>
    <w:p w:rsidR="00F52B5E" w:rsidRPr="00F52B5E" w:rsidRDefault="00F52B5E" w:rsidP="00F52B5E">
      <w:pPr>
        <w:jc w:val="both"/>
        <w:rPr>
          <w:bCs/>
        </w:rPr>
      </w:pPr>
      <w:r w:rsidRPr="00F52B5E">
        <w:rPr>
          <w:bCs/>
        </w:rPr>
        <w:t>- různé pro různé orgány</w:t>
      </w:r>
    </w:p>
    <w:p w:rsidR="00F52B5E" w:rsidRPr="00F52B5E" w:rsidRDefault="00F52B5E" w:rsidP="00F52B5E">
      <w:pPr>
        <w:jc w:val="both"/>
        <w:rPr>
          <w:bCs/>
        </w:rPr>
      </w:pPr>
    </w:p>
    <w:p w:rsidR="00F52B5E" w:rsidRPr="00F52B5E" w:rsidRDefault="00F52B5E" w:rsidP="00F52B5E">
      <w:pPr>
        <w:jc w:val="both"/>
        <w:rPr>
          <w:bCs/>
        </w:rPr>
      </w:pPr>
      <w:r w:rsidRPr="00F52B5E">
        <w:rPr>
          <w:bCs/>
        </w:rPr>
        <w:t>Vlivy působící v těchto obdobích mají větší dopad na vývoj jedince (negativní i pozitivní).</w:t>
      </w:r>
    </w:p>
    <w:p w:rsidR="00F52B5E" w:rsidRPr="00F52B5E" w:rsidRDefault="00F52B5E" w:rsidP="00F52B5E">
      <w:pPr>
        <w:jc w:val="both"/>
        <w:rPr>
          <w:bCs/>
        </w:rPr>
      </w:pPr>
    </w:p>
    <w:p w:rsidR="00F52B5E" w:rsidRDefault="00F52B5E" w:rsidP="00F52B5E">
      <w:pPr>
        <w:jc w:val="both"/>
        <w:rPr>
          <w:bCs/>
        </w:rPr>
      </w:pPr>
      <w:r w:rsidRPr="00F52B5E">
        <w:rPr>
          <w:bCs/>
        </w:rPr>
        <w:t>→ Škodlivé faktory působící v určitém období se projeví vývojovými změnami určitých orgánů.</w:t>
      </w:r>
    </w:p>
    <w:p w:rsidR="00F52B5E" w:rsidRDefault="00F52B5E" w:rsidP="00F52B5E">
      <w:pPr>
        <w:jc w:val="both"/>
        <w:rPr>
          <w:bCs/>
        </w:rPr>
      </w:pPr>
    </w:p>
    <w:p w:rsidR="00F52B5E" w:rsidRDefault="00F52B5E" w:rsidP="00F52B5E">
      <w:pPr>
        <w:jc w:val="both"/>
        <w:rPr>
          <w:bCs/>
        </w:rPr>
      </w:pPr>
      <w:r>
        <w:rPr>
          <w:bCs/>
        </w:rPr>
        <w:t>Altriciální (člověk) X prekociální živočichové</w:t>
      </w:r>
    </w:p>
    <w:p w:rsidR="00F52B5E" w:rsidRDefault="00F52B5E" w:rsidP="00F52B5E">
      <w:pPr>
        <w:jc w:val="both"/>
        <w:rPr>
          <w:bCs/>
        </w:rPr>
      </w:pPr>
    </w:p>
    <w:p w:rsidR="00F52B5E" w:rsidRDefault="00F52B5E" w:rsidP="00F52B5E">
      <w:pPr>
        <w:jc w:val="both"/>
        <w:rPr>
          <w:bCs/>
        </w:rPr>
      </w:pPr>
    </w:p>
    <w:p w:rsidR="00F52B5E" w:rsidRPr="00F52B5E" w:rsidRDefault="00F52B5E" w:rsidP="00F52B5E">
      <w:pPr>
        <w:jc w:val="both"/>
        <w:rPr>
          <w:b/>
        </w:rPr>
      </w:pPr>
      <w:r w:rsidRPr="00F52B5E">
        <w:rPr>
          <w:b/>
        </w:rPr>
        <w:t>Riziková období vývoje</w:t>
      </w:r>
    </w:p>
    <w:p w:rsidR="00F52B5E" w:rsidRPr="00F52B5E" w:rsidRDefault="00F52B5E" w:rsidP="00F52B5E">
      <w:pPr>
        <w:jc w:val="both"/>
        <w:rPr>
          <w:bCs/>
        </w:rPr>
      </w:pPr>
      <w:r w:rsidRPr="00F52B5E">
        <w:rPr>
          <w:bCs/>
        </w:rPr>
        <w:t>Porod</w:t>
      </w:r>
    </w:p>
    <w:p w:rsidR="00F52B5E" w:rsidRPr="00F52B5E" w:rsidRDefault="00F52B5E" w:rsidP="00F52B5E">
      <w:pPr>
        <w:jc w:val="both"/>
        <w:rPr>
          <w:bCs/>
        </w:rPr>
      </w:pPr>
      <w:r w:rsidRPr="00F52B5E">
        <w:rPr>
          <w:bCs/>
        </w:rPr>
        <w:t>- přechod z bezpečného sterilního prostředí do vnějšího světa</w:t>
      </w:r>
    </w:p>
    <w:p w:rsidR="00F52B5E" w:rsidRPr="00F52B5E" w:rsidRDefault="00F52B5E" w:rsidP="00F52B5E">
      <w:pPr>
        <w:jc w:val="both"/>
        <w:rPr>
          <w:bCs/>
        </w:rPr>
      </w:pPr>
    </w:p>
    <w:p w:rsidR="00F52B5E" w:rsidRPr="00F52B5E" w:rsidRDefault="00F52B5E" w:rsidP="00F52B5E">
      <w:pPr>
        <w:jc w:val="both"/>
        <w:rPr>
          <w:bCs/>
        </w:rPr>
      </w:pPr>
      <w:r w:rsidRPr="00F52B5E">
        <w:rPr>
          <w:bCs/>
        </w:rPr>
        <w:t>Období odstavu</w:t>
      </w:r>
    </w:p>
    <w:p w:rsidR="00F52B5E" w:rsidRPr="00F52B5E" w:rsidRDefault="00F52B5E" w:rsidP="00F52B5E">
      <w:pPr>
        <w:jc w:val="both"/>
        <w:rPr>
          <w:bCs/>
        </w:rPr>
      </w:pPr>
      <w:r w:rsidRPr="00F52B5E">
        <w:rPr>
          <w:bCs/>
        </w:rPr>
        <w:t>- změna složení stravy, možnost deficitu některých látek</w:t>
      </w:r>
    </w:p>
    <w:p w:rsidR="00F52B5E" w:rsidRPr="00F52B5E" w:rsidRDefault="00F52B5E" w:rsidP="00F52B5E">
      <w:pPr>
        <w:jc w:val="both"/>
        <w:rPr>
          <w:bCs/>
        </w:rPr>
      </w:pPr>
    </w:p>
    <w:p w:rsidR="00F52B5E" w:rsidRPr="00F52B5E" w:rsidRDefault="00F52B5E" w:rsidP="00F52B5E">
      <w:pPr>
        <w:jc w:val="both"/>
        <w:rPr>
          <w:bCs/>
        </w:rPr>
      </w:pPr>
      <w:r w:rsidRPr="00F52B5E">
        <w:rPr>
          <w:bCs/>
        </w:rPr>
        <w:t>Puberta</w:t>
      </w:r>
    </w:p>
    <w:p w:rsidR="00F52B5E" w:rsidRDefault="00F52B5E" w:rsidP="00F52B5E">
      <w:pPr>
        <w:jc w:val="both"/>
        <w:rPr>
          <w:bCs/>
        </w:rPr>
      </w:pPr>
      <w:r w:rsidRPr="00F52B5E">
        <w:rPr>
          <w:bCs/>
        </w:rPr>
        <w:t>- hormonální změny, rychlý růst a vývoj, behaviorální změny</w:t>
      </w:r>
    </w:p>
    <w:p w:rsidR="00F52B5E" w:rsidRDefault="00F52B5E" w:rsidP="00F52B5E">
      <w:pPr>
        <w:jc w:val="both"/>
        <w:rPr>
          <w:bCs/>
        </w:rPr>
      </w:pPr>
    </w:p>
    <w:p w:rsidR="00F52B5E" w:rsidRDefault="00F52B5E" w:rsidP="00F52B5E">
      <w:pPr>
        <w:jc w:val="both"/>
        <w:rPr>
          <w:bCs/>
        </w:rPr>
      </w:pPr>
    </w:p>
    <w:p w:rsidR="00F52B5E" w:rsidRPr="00F52B5E" w:rsidRDefault="00F52B5E" w:rsidP="00F52B5E">
      <w:pPr>
        <w:jc w:val="both"/>
        <w:rPr>
          <w:b/>
        </w:rPr>
      </w:pPr>
      <w:r w:rsidRPr="00F52B5E">
        <w:rPr>
          <w:b/>
        </w:rPr>
        <w:lastRenderedPageBreak/>
        <w:t>Poruchy prenatálního vývoje</w:t>
      </w:r>
    </w:p>
    <w:p w:rsidR="00F52B5E" w:rsidRPr="00F52B5E" w:rsidRDefault="00F52B5E" w:rsidP="00F52B5E">
      <w:pPr>
        <w:jc w:val="both"/>
        <w:rPr>
          <w:bCs/>
        </w:rPr>
      </w:pPr>
      <w:r w:rsidRPr="00F52B5E">
        <w:rPr>
          <w:bCs/>
        </w:rPr>
        <w:t>Teratologie = nauka o vrozených vývojových vadách</w:t>
      </w:r>
    </w:p>
    <w:p w:rsidR="00F52B5E" w:rsidRPr="00F52B5E" w:rsidRDefault="00F52B5E" w:rsidP="00F52B5E">
      <w:pPr>
        <w:jc w:val="both"/>
        <w:rPr>
          <w:bCs/>
        </w:rPr>
      </w:pPr>
    </w:p>
    <w:p w:rsidR="00F52B5E" w:rsidRPr="00F52B5E" w:rsidRDefault="00F52B5E" w:rsidP="00F52B5E">
      <w:pPr>
        <w:tabs>
          <w:tab w:val="left" w:pos="284"/>
        </w:tabs>
        <w:jc w:val="both"/>
        <w:rPr>
          <w:bCs/>
        </w:rPr>
      </w:pPr>
      <w:r w:rsidRPr="00F52B5E">
        <w:rPr>
          <w:bCs/>
        </w:rPr>
        <w:t>1.</w:t>
      </w:r>
      <w:r w:rsidRPr="00F52B5E">
        <w:rPr>
          <w:bCs/>
        </w:rPr>
        <w:tab/>
        <w:t>Gametopatie = poškození zárodečných buněk</w:t>
      </w:r>
    </w:p>
    <w:p w:rsidR="00F52B5E" w:rsidRPr="00F52B5E" w:rsidRDefault="00F52B5E" w:rsidP="00F52B5E">
      <w:pPr>
        <w:tabs>
          <w:tab w:val="left" w:pos="284"/>
        </w:tabs>
        <w:jc w:val="both"/>
        <w:rPr>
          <w:bCs/>
        </w:rPr>
      </w:pPr>
    </w:p>
    <w:p w:rsidR="00F52B5E" w:rsidRPr="00F52B5E" w:rsidRDefault="00F52B5E" w:rsidP="00F52B5E">
      <w:pPr>
        <w:tabs>
          <w:tab w:val="left" w:pos="284"/>
        </w:tabs>
        <w:jc w:val="both"/>
        <w:rPr>
          <w:bCs/>
        </w:rPr>
      </w:pPr>
      <w:r w:rsidRPr="00F52B5E">
        <w:rPr>
          <w:bCs/>
        </w:rPr>
        <w:t>2.</w:t>
      </w:r>
      <w:r w:rsidRPr="00F52B5E">
        <w:rPr>
          <w:bCs/>
        </w:rPr>
        <w:tab/>
        <w:t>Blastopatie = od oplození do 15. dne</w:t>
      </w:r>
    </w:p>
    <w:p w:rsidR="00F52B5E" w:rsidRPr="00F52B5E" w:rsidRDefault="00F52B5E" w:rsidP="00F52B5E">
      <w:pPr>
        <w:tabs>
          <w:tab w:val="left" w:pos="284"/>
        </w:tabs>
        <w:jc w:val="both"/>
        <w:rPr>
          <w:bCs/>
        </w:rPr>
      </w:pPr>
      <w:r w:rsidRPr="00F52B5E">
        <w:rPr>
          <w:bCs/>
        </w:rPr>
        <w:tab/>
        <w:t>- buňky rovnocenné → plnohodnotná náhrada zaniklých buněk</w:t>
      </w:r>
    </w:p>
    <w:p w:rsidR="00F52B5E" w:rsidRPr="00F52B5E" w:rsidRDefault="00F52B5E" w:rsidP="00F52B5E">
      <w:pPr>
        <w:tabs>
          <w:tab w:val="left" w:pos="284"/>
        </w:tabs>
        <w:jc w:val="both"/>
        <w:rPr>
          <w:bCs/>
        </w:rPr>
      </w:pPr>
      <w:r w:rsidRPr="00F52B5E">
        <w:rPr>
          <w:bCs/>
        </w:rPr>
        <w:tab/>
        <w:t>- podvojné zrůdy</w:t>
      </w:r>
    </w:p>
    <w:p w:rsidR="00F52B5E" w:rsidRPr="00F52B5E" w:rsidRDefault="00F52B5E" w:rsidP="00F52B5E">
      <w:pPr>
        <w:tabs>
          <w:tab w:val="left" w:pos="284"/>
        </w:tabs>
        <w:jc w:val="both"/>
        <w:rPr>
          <w:bCs/>
        </w:rPr>
      </w:pPr>
    </w:p>
    <w:p w:rsidR="00F52B5E" w:rsidRPr="00F52B5E" w:rsidRDefault="00F52B5E" w:rsidP="00F52B5E">
      <w:pPr>
        <w:tabs>
          <w:tab w:val="left" w:pos="284"/>
        </w:tabs>
        <w:jc w:val="both"/>
        <w:rPr>
          <w:bCs/>
        </w:rPr>
      </w:pPr>
      <w:r w:rsidRPr="00F52B5E">
        <w:rPr>
          <w:bCs/>
        </w:rPr>
        <w:t>3.</w:t>
      </w:r>
      <w:r w:rsidRPr="00F52B5E">
        <w:rPr>
          <w:bCs/>
        </w:rPr>
        <w:tab/>
        <w:t>Embryopatie = od 15. dne do konce 3. měsíce</w:t>
      </w:r>
    </w:p>
    <w:p w:rsidR="00F52B5E" w:rsidRPr="00F52B5E" w:rsidRDefault="00F52B5E" w:rsidP="00F52B5E">
      <w:pPr>
        <w:tabs>
          <w:tab w:val="left" w:pos="284"/>
        </w:tabs>
        <w:jc w:val="both"/>
        <w:rPr>
          <w:bCs/>
        </w:rPr>
      </w:pPr>
      <w:r w:rsidRPr="00F52B5E">
        <w:rPr>
          <w:bCs/>
        </w:rPr>
        <w:tab/>
        <w:t>- závažné vývojové vady</w:t>
      </w:r>
    </w:p>
    <w:p w:rsidR="00F52B5E" w:rsidRPr="00F52B5E" w:rsidRDefault="00F52B5E" w:rsidP="00F52B5E">
      <w:pPr>
        <w:tabs>
          <w:tab w:val="left" w:pos="284"/>
        </w:tabs>
        <w:jc w:val="both"/>
        <w:rPr>
          <w:bCs/>
        </w:rPr>
      </w:pPr>
    </w:p>
    <w:p w:rsidR="00F52B5E" w:rsidRPr="00F52B5E" w:rsidRDefault="00F52B5E" w:rsidP="00F52B5E">
      <w:pPr>
        <w:tabs>
          <w:tab w:val="left" w:pos="284"/>
        </w:tabs>
        <w:jc w:val="both"/>
        <w:rPr>
          <w:bCs/>
        </w:rPr>
      </w:pPr>
      <w:r w:rsidRPr="00F52B5E">
        <w:rPr>
          <w:bCs/>
        </w:rPr>
        <w:t>4.</w:t>
      </w:r>
      <w:r w:rsidRPr="00F52B5E">
        <w:rPr>
          <w:bCs/>
        </w:rPr>
        <w:tab/>
        <w:t>Fetopatie = od začátku 4. měsíce do porodu</w:t>
      </w:r>
    </w:p>
    <w:p w:rsidR="00F52B5E" w:rsidRDefault="00F52B5E" w:rsidP="00F52B5E">
      <w:pPr>
        <w:tabs>
          <w:tab w:val="left" w:pos="284"/>
        </w:tabs>
        <w:jc w:val="both"/>
        <w:rPr>
          <w:bCs/>
        </w:rPr>
      </w:pPr>
      <w:r w:rsidRPr="00F52B5E">
        <w:rPr>
          <w:bCs/>
        </w:rPr>
        <w:tab/>
        <w:t>- méně závažné vývojové poruchy</w:t>
      </w:r>
    </w:p>
    <w:p w:rsidR="00F52B5E" w:rsidRDefault="00F52B5E" w:rsidP="00F52B5E">
      <w:pPr>
        <w:tabs>
          <w:tab w:val="left" w:pos="284"/>
        </w:tabs>
        <w:jc w:val="both"/>
        <w:rPr>
          <w:bCs/>
        </w:rPr>
      </w:pPr>
    </w:p>
    <w:p w:rsidR="00F52B5E" w:rsidRPr="00F52B5E" w:rsidRDefault="00F52B5E" w:rsidP="00F52B5E">
      <w:pPr>
        <w:tabs>
          <w:tab w:val="left" w:pos="284"/>
        </w:tabs>
        <w:jc w:val="both"/>
        <w:rPr>
          <w:b/>
        </w:rPr>
      </w:pPr>
      <w:r w:rsidRPr="00F52B5E">
        <w:rPr>
          <w:b/>
        </w:rPr>
        <w:t>Mechanismy vrozených vývojových vad</w:t>
      </w:r>
    </w:p>
    <w:p w:rsidR="00F52B5E" w:rsidRPr="00F52B5E" w:rsidRDefault="00F52B5E" w:rsidP="00F52B5E">
      <w:pPr>
        <w:tabs>
          <w:tab w:val="left" w:pos="284"/>
        </w:tabs>
        <w:jc w:val="both"/>
        <w:rPr>
          <w:bCs/>
        </w:rPr>
      </w:pPr>
      <w:r w:rsidRPr="00F52B5E">
        <w:rPr>
          <w:bCs/>
        </w:rPr>
        <w:t>Zánik buněk</w:t>
      </w:r>
    </w:p>
    <w:p w:rsidR="00F52B5E" w:rsidRPr="00F52B5E" w:rsidRDefault="00F52B5E" w:rsidP="00F52B5E">
      <w:pPr>
        <w:tabs>
          <w:tab w:val="left" w:pos="284"/>
        </w:tabs>
        <w:jc w:val="both"/>
        <w:rPr>
          <w:bCs/>
        </w:rPr>
      </w:pPr>
    </w:p>
    <w:p w:rsidR="00F52B5E" w:rsidRPr="00F52B5E" w:rsidRDefault="00F52B5E" w:rsidP="00F52B5E">
      <w:pPr>
        <w:tabs>
          <w:tab w:val="left" w:pos="284"/>
        </w:tabs>
        <w:jc w:val="both"/>
        <w:rPr>
          <w:bCs/>
        </w:rPr>
      </w:pPr>
      <w:r w:rsidRPr="00F52B5E">
        <w:rPr>
          <w:bCs/>
        </w:rPr>
        <w:t>Poruchy</w:t>
      </w:r>
    </w:p>
    <w:p w:rsidR="00F52B5E" w:rsidRPr="00F52B5E" w:rsidRDefault="00F52B5E" w:rsidP="00F52B5E">
      <w:pPr>
        <w:numPr>
          <w:ilvl w:val="0"/>
          <w:numId w:val="38"/>
        </w:numPr>
        <w:tabs>
          <w:tab w:val="left" w:pos="284"/>
        </w:tabs>
        <w:ind w:hanging="720"/>
        <w:jc w:val="both"/>
        <w:rPr>
          <w:bCs/>
        </w:rPr>
      </w:pPr>
      <w:r w:rsidRPr="00F52B5E">
        <w:rPr>
          <w:bCs/>
        </w:rPr>
        <w:t>proliferace buněk</w:t>
      </w:r>
    </w:p>
    <w:p w:rsidR="00F52B5E" w:rsidRPr="00F52B5E" w:rsidRDefault="00F52B5E" w:rsidP="00F52B5E">
      <w:pPr>
        <w:numPr>
          <w:ilvl w:val="0"/>
          <w:numId w:val="38"/>
        </w:numPr>
        <w:tabs>
          <w:tab w:val="left" w:pos="284"/>
        </w:tabs>
        <w:ind w:hanging="720"/>
        <w:jc w:val="both"/>
        <w:rPr>
          <w:bCs/>
        </w:rPr>
      </w:pPr>
      <w:r w:rsidRPr="00F52B5E">
        <w:rPr>
          <w:bCs/>
        </w:rPr>
        <w:t>migrace buněk</w:t>
      </w:r>
    </w:p>
    <w:p w:rsidR="00F52B5E" w:rsidRPr="00F52B5E" w:rsidRDefault="00F52B5E" w:rsidP="00F52B5E">
      <w:pPr>
        <w:numPr>
          <w:ilvl w:val="0"/>
          <w:numId w:val="38"/>
        </w:numPr>
        <w:tabs>
          <w:tab w:val="left" w:pos="284"/>
        </w:tabs>
        <w:ind w:hanging="720"/>
        <w:jc w:val="both"/>
        <w:rPr>
          <w:bCs/>
        </w:rPr>
      </w:pPr>
      <w:r w:rsidRPr="00F52B5E">
        <w:rPr>
          <w:bCs/>
        </w:rPr>
        <w:t>diferenciace buněk</w:t>
      </w:r>
    </w:p>
    <w:p w:rsidR="00F52B5E" w:rsidRDefault="00F52B5E" w:rsidP="00F52B5E">
      <w:pPr>
        <w:numPr>
          <w:ilvl w:val="0"/>
          <w:numId w:val="38"/>
        </w:numPr>
        <w:tabs>
          <w:tab w:val="left" w:pos="284"/>
        </w:tabs>
        <w:ind w:hanging="720"/>
        <w:jc w:val="both"/>
        <w:rPr>
          <w:bCs/>
        </w:rPr>
      </w:pPr>
      <w:r w:rsidRPr="00F52B5E">
        <w:rPr>
          <w:bCs/>
        </w:rPr>
        <w:t>zániku buněk → neprůchodnost dutých orgánů, autismus?</w:t>
      </w:r>
    </w:p>
    <w:p w:rsidR="00F52B5E" w:rsidRDefault="00F52B5E" w:rsidP="00F52B5E">
      <w:pPr>
        <w:tabs>
          <w:tab w:val="left" w:pos="284"/>
        </w:tabs>
        <w:jc w:val="both"/>
        <w:rPr>
          <w:bCs/>
        </w:rPr>
      </w:pPr>
    </w:p>
    <w:p w:rsidR="00F52B5E" w:rsidRPr="00F52B5E" w:rsidRDefault="00F52B5E" w:rsidP="00F52B5E">
      <w:pPr>
        <w:tabs>
          <w:tab w:val="left" w:pos="284"/>
        </w:tabs>
        <w:jc w:val="both"/>
        <w:rPr>
          <w:b/>
        </w:rPr>
      </w:pPr>
      <w:r w:rsidRPr="00F52B5E">
        <w:rPr>
          <w:b/>
        </w:rPr>
        <w:t>Teratogenní vlivy</w:t>
      </w:r>
    </w:p>
    <w:p w:rsidR="00F52B5E" w:rsidRPr="00F52B5E" w:rsidRDefault="00F52B5E" w:rsidP="00DC74F5">
      <w:pPr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bCs/>
        </w:rPr>
      </w:pPr>
      <w:bookmarkStart w:id="1" w:name="_Hlk34052667"/>
      <w:r w:rsidRPr="00F52B5E">
        <w:rPr>
          <w:bCs/>
        </w:rPr>
        <w:t xml:space="preserve">Infekce </w:t>
      </w:r>
      <w:r>
        <w:rPr>
          <w:bCs/>
        </w:rPr>
        <w:t>–</w:t>
      </w:r>
      <w:r w:rsidRPr="00F52B5E">
        <w:rPr>
          <w:bCs/>
        </w:rPr>
        <w:t xml:space="preserve"> TORCH</w:t>
      </w:r>
      <w:r>
        <w:rPr>
          <w:bCs/>
        </w:rPr>
        <w:t xml:space="preserve"> (T = toxoplasma, O = others, R = rubeola, c = cytomegalovirus, H = herpes)</w:t>
      </w:r>
    </w:p>
    <w:bookmarkEnd w:id="1"/>
    <w:p w:rsidR="00F52B5E" w:rsidRPr="00F52B5E" w:rsidRDefault="00F52B5E" w:rsidP="00DC74F5">
      <w:pPr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bCs/>
        </w:rPr>
      </w:pPr>
      <w:r w:rsidRPr="00F52B5E">
        <w:rPr>
          <w:bCs/>
        </w:rPr>
        <w:t>Chemické látky - alkohol, léky, drogy</w:t>
      </w:r>
      <w:r w:rsidR="00DC74F5">
        <w:rPr>
          <w:bCs/>
        </w:rPr>
        <w:t>...</w:t>
      </w:r>
    </w:p>
    <w:p w:rsidR="00F52B5E" w:rsidRPr="00F52B5E" w:rsidRDefault="00F52B5E" w:rsidP="00DC74F5">
      <w:pPr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bCs/>
        </w:rPr>
      </w:pPr>
      <w:r w:rsidRPr="00F52B5E">
        <w:rPr>
          <w:bCs/>
        </w:rPr>
        <w:t>Záření</w:t>
      </w:r>
    </w:p>
    <w:p w:rsidR="00F52B5E" w:rsidRDefault="00F52B5E" w:rsidP="00DC74F5">
      <w:pPr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bCs/>
        </w:rPr>
      </w:pPr>
      <w:r w:rsidRPr="00F52B5E">
        <w:rPr>
          <w:bCs/>
        </w:rPr>
        <w:t>Mutace</w:t>
      </w:r>
    </w:p>
    <w:p w:rsidR="00F52B5E" w:rsidRDefault="00F52B5E" w:rsidP="00F52B5E">
      <w:pPr>
        <w:tabs>
          <w:tab w:val="left" w:pos="284"/>
        </w:tabs>
        <w:jc w:val="both"/>
        <w:rPr>
          <w:bCs/>
        </w:rPr>
      </w:pPr>
    </w:p>
    <w:p w:rsidR="00F52B5E" w:rsidRPr="00DC74F5" w:rsidRDefault="00DC74F5" w:rsidP="00F52B5E">
      <w:pPr>
        <w:tabs>
          <w:tab w:val="left" w:pos="284"/>
        </w:tabs>
        <w:jc w:val="both"/>
        <w:rPr>
          <w:b/>
        </w:rPr>
      </w:pPr>
      <w:r w:rsidRPr="00DC74F5">
        <w:rPr>
          <w:b/>
        </w:rPr>
        <w:t>Chromosomální aberace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Downůw syndrom = trisomie 21. ch.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Edwardsův syndrom = trisomie 18. ch.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Patauův syndrom = trisomie 13. ch.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Syndrom kočičího křiku = delece krátkého raménka 5. ch.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Turnerův syndrom = 45, X0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Klinefelterův syndrom = 47, XXY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Superžena = 47, XXX</w:t>
      </w:r>
    </w:p>
    <w:p w:rsidR="00F52B5E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Supermuž = 47, XYY</w:t>
      </w:r>
    </w:p>
    <w:p w:rsidR="00F52B5E" w:rsidRDefault="00F52B5E" w:rsidP="00F52B5E">
      <w:pPr>
        <w:tabs>
          <w:tab w:val="left" w:pos="284"/>
        </w:tabs>
        <w:jc w:val="both"/>
        <w:rPr>
          <w:bCs/>
        </w:rPr>
      </w:pPr>
    </w:p>
    <w:p w:rsidR="00DC74F5" w:rsidRPr="00DC74F5" w:rsidRDefault="00DC74F5" w:rsidP="00F52B5E">
      <w:pPr>
        <w:tabs>
          <w:tab w:val="left" w:pos="284"/>
        </w:tabs>
        <w:jc w:val="both"/>
        <w:rPr>
          <w:b/>
        </w:rPr>
      </w:pPr>
      <w:r w:rsidRPr="00DC74F5">
        <w:rPr>
          <w:b/>
        </w:rPr>
        <w:t>Perinatální poškození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Hypoxie plodu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Mechanická poškození (klešťové porody)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Dětská mozková obrna</w:t>
      </w:r>
    </w:p>
    <w:p w:rsid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ADHD (Attention Deficit Hyperactivity Disorder)</w:t>
      </w:r>
    </w:p>
    <w:p w:rsidR="00DC74F5" w:rsidRDefault="00DC74F5" w:rsidP="00F52B5E">
      <w:pPr>
        <w:tabs>
          <w:tab w:val="left" w:pos="284"/>
        </w:tabs>
        <w:jc w:val="both"/>
        <w:rPr>
          <w:bCs/>
        </w:rPr>
      </w:pPr>
    </w:p>
    <w:p w:rsidR="00DC74F5" w:rsidRPr="00DC74F5" w:rsidRDefault="00DC74F5" w:rsidP="00F52B5E">
      <w:pPr>
        <w:tabs>
          <w:tab w:val="left" w:pos="284"/>
        </w:tabs>
        <w:jc w:val="both"/>
        <w:rPr>
          <w:b/>
        </w:rPr>
      </w:pPr>
      <w:r w:rsidRPr="00DC74F5">
        <w:rPr>
          <w:b/>
        </w:rPr>
        <w:t>Poruchy sexuální diferenciace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lastRenderedPageBreak/>
        <w:t>Pravý hermafroditismus = přítomnost ovarií i testes – mozaika XX/XY, nebo translokace části Y na otcovský X - různý fenotyp, malformace genitálu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Pseudohermafroditismus = přítomnost pouze jednoho typu gonád a jim odpovídajícího genotypu, ale genitál opačného pohlaví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Ženský pseudohermafroditismus - 46, XX, mužský genitál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- kongenitální virilizující adrenální hyperplazie, podávání androgenů v graviditě (8-13 týden)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 xml:space="preserve">Mužský pseudohermafroditismus - 46, XY, ženský genitál 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Embryonální defekt varlat</w:t>
      </w:r>
    </w:p>
    <w:p w:rsid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→ zevní i vnitřní ženský genitál (chybí testosteron i Müllerova inhibiční látka ze Sertoliho buněk → nedojde k regresi Müllerova vývodu)</w:t>
      </w:r>
    </w:p>
    <w:p w:rsidR="00DC74F5" w:rsidRDefault="00DC74F5" w:rsidP="00F52B5E">
      <w:pPr>
        <w:tabs>
          <w:tab w:val="left" w:pos="284"/>
        </w:tabs>
        <w:jc w:val="both"/>
        <w:rPr>
          <w:bCs/>
        </w:rPr>
      </w:pPr>
    </w:p>
    <w:p w:rsidR="00DC74F5" w:rsidRPr="00DC74F5" w:rsidRDefault="00DC74F5" w:rsidP="00F52B5E">
      <w:pPr>
        <w:tabs>
          <w:tab w:val="left" w:pos="284"/>
        </w:tabs>
        <w:jc w:val="both"/>
        <w:rPr>
          <w:b/>
        </w:rPr>
      </w:pPr>
      <w:r w:rsidRPr="00DC74F5">
        <w:rPr>
          <w:b/>
        </w:rPr>
        <w:t>Dospívání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Pubertas praecox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Pseudopubertas praecox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</w:p>
    <w:p w:rsid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Pubertas tarda</w:t>
      </w:r>
    </w:p>
    <w:p w:rsidR="00DC74F5" w:rsidRDefault="00DC74F5" w:rsidP="00F52B5E">
      <w:pPr>
        <w:tabs>
          <w:tab w:val="left" w:pos="284"/>
        </w:tabs>
        <w:jc w:val="both"/>
        <w:rPr>
          <w:bCs/>
        </w:rPr>
      </w:pPr>
    </w:p>
    <w:p w:rsidR="00DC74F5" w:rsidRPr="00DC74F5" w:rsidRDefault="00DC74F5" w:rsidP="00F52B5E">
      <w:pPr>
        <w:tabs>
          <w:tab w:val="left" w:pos="284"/>
        </w:tabs>
        <w:jc w:val="both"/>
        <w:rPr>
          <w:b/>
        </w:rPr>
      </w:pPr>
      <w:r w:rsidRPr="00DC74F5">
        <w:rPr>
          <w:b/>
        </w:rPr>
        <w:t>Poruchy růstu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nanismus</w:t>
      </w:r>
      <w:r>
        <w:rPr>
          <w:bCs/>
        </w:rPr>
        <w:t xml:space="preserve"> X </w:t>
      </w:r>
      <w:r w:rsidRPr="00DC74F5">
        <w:rPr>
          <w:bCs/>
        </w:rPr>
        <w:t>gigantismus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proporcionální</w:t>
      </w:r>
      <w:r>
        <w:rPr>
          <w:bCs/>
        </w:rPr>
        <w:t xml:space="preserve"> X </w:t>
      </w:r>
      <w:r w:rsidRPr="00DC74F5">
        <w:rPr>
          <w:bCs/>
        </w:rPr>
        <w:t>disproporcionální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Achondroplázie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Hypotyreóza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Nedostatek STH, Laronův nanismus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Nadbytek STH - gigantismus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Předčasná puberta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Eunuchoidismus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Chronická onemocnění</w:t>
      </w:r>
    </w:p>
    <w:p w:rsid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Poruchy výživy</w:t>
      </w:r>
    </w:p>
    <w:p w:rsidR="00DC74F5" w:rsidRDefault="00DC74F5" w:rsidP="00F52B5E">
      <w:pPr>
        <w:tabs>
          <w:tab w:val="left" w:pos="284"/>
        </w:tabs>
        <w:jc w:val="both"/>
        <w:rPr>
          <w:bCs/>
        </w:rPr>
      </w:pPr>
    </w:p>
    <w:p w:rsidR="00DC74F5" w:rsidRPr="00DC74F5" w:rsidRDefault="00DC74F5" w:rsidP="00F52B5E">
      <w:pPr>
        <w:tabs>
          <w:tab w:val="left" w:pos="284"/>
        </w:tabs>
        <w:jc w:val="both"/>
        <w:rPr>
          <w:b/>
          <w:sz w:val="32"/>
          <w:szCs w:val="32"/>
        </w:rPr>
      </w:pPr>
      <w:r w:rsidRPr="00DC74F5">
        <w:rPr>
          <w:b/>
          <w:sz w:val="32"/>
          <w:szCs w:val="32"/>
        </w:rPr>
        <w:t>Stárnutí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Geriatrie = lékařský obor, diagnostika a léčba u starých pacientů</w:t>
      </w:r>
    </w:p>
    <w:p w:rsid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Gerontologie = nauka o stáří a stárnutí</w:t>
      </w:r>
    </w:p>
    <w:p w:rsidR="00DC74F5" w:rsidRDefault="00DC74F5" w:rsidP="00F52B5E">
      <w:pPr>
        <w:tabs>
          <w:tab w:val="left" w:pos="284"/>
        </w:tabs>
        <w:jc w:val="both"/>
        <w:rPr>
          <w:bCs/>
        </w:rPr>
      </w:pPr>
    </w:p>
    <w:p w:rsidR="00DC74F5" w:rsidRPr="00DC74F5" w:rsidRDefault="00DC74F5" w:rsidP="00F52B5E">
      <w:pPr>
        <w:tabs>
          <w:tab w:val="left" w:pos="284"/>
        </w:tabs>
        <w:jc w:val="both"/>
        <w:rPr>
          <w:b/>
        </w:rPr>
      </w:pPr>
      <w:r w:rsidRPr="00DC74F5">
        <w:rPr>
          <w:b/>
        </w:rPr>
        <w:t>Teorie stárnutí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Zkracování telomer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Hromadění mutací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Oxidační poškození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Glykosyace (AGE = advanced glycosylation endproducts)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Endokrinní změny</w:t>
      </w:r>
    </w:p>
    <w:p w:rsid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Kumulace důsledků nemocí a poranění</w:t>
      </w:r>
    </w:p>
    <w:p w:rsidR="00DC74F5" w:rsidRDefault="00DC74F5" w:rsidP="00DC74F5">
      <w:pPr>
        <w:tabs>
          <w:tab w:val="left" w:pos="284"/>
        </w:tabs>
        <w:jc w:val="both"/>
        <w:rPr>
          <w:bCs/>
        </w:rPr>
      </w:pPr>
    </w:p>
    <w:p w:rsidR="00DC74F5" w:rsidRPr="00DC74F5" w:rsidRDefault="00DC74F5" w:rsidP="00DC74F5">
      <w:pPr>
        <w:tabs>
          <w:tab w:val="left" w:pos="284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Pr="00DC74F5">
        <w:rPr>
          <w:b/>
          <w:sz w:val="32"/>
          <w:szCs w:val="32"/>
        </w:rPr>
        <w:t>erminální stavy, smrt</w:t>
      </w:r>
    </w:p>
    <w:p w:rsidR="00DC74F5" w:rsidRPr="00DC74F5" w:rsidRDefault="00DC74F5" w:rsidP="00DC74F5">
      <w:pPr>
        <w:tabs>
          <w:tab w:val="left" w:pos="284"/>
        </w:tabs>
        <w:jc w:val="both"/>
        <w:rPr>
          <w:b/>
        </w:rPr>
      </w:pPr>
      <w:r w:rsidRPr="00DC74F5">
        <w:rPr>
          <w:b/>
        </w:rPr>
        <w:t>Klinická smrt: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=</w:t>
      </w:r>
      <w:r w:rsidRPr="00DC74F5">
        <w:rPr>
          <w:bCs/>
        </w:rPr>
        <w:tab/>
        <w:t xml:space="preserve">zastavení životních funkcí, které lze zvrátit 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=</w:t>
      </w:r>
      <w:r w:rsidRPr="00DC74F5">
        <w:rPr>
          <w:bCs/>
        </w:rPr>
        <w:tab/>
        <w:t>zástava dechu a cirkulace, bezvědomí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lastRenderedPageBreak/>
        <w:t>-</w:t>
      </w:r>
      <w:r w:rsidRPr="00DC74F5">
        <w:rPr>
          <w:bCs/>
        </w:rPr>
        <w:tab/>
        <w:t>mozek není nevratně poškozen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Není-li obnovena dodávka okysličené krve do mozku (cca 5 min)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ab/>
        <w:t>→ postupný rozvoj nevratných poškození mozku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ab/>
        <w:t>→ přechod do biologické smrti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</w:p>
    <w:p w:rsidR="00DC74F5" w:rsidRPr="00DC74F5" w:rsidRDefault="00DC74F5" w:rsidP="00DC74F5">
      <w:pPr>
        <w:tabs>
          <w:tab w:val="left" w:pos="284"/>
        </w:tabs>
        <w:jc w:val="both"/>
        <w:rPr>
          <w:b/>
        </w:rPr>
      </w:pPr>
      <w:r w:rsidRPr="00DC74F5">
        <w:rPr>
          <w:b/>
        </w:rPr>
        <w:t>Biologická smrt: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= zastavení životních funkcí v organismu spojené s nevratnými změnami, které obnovení životních funkcí znemožňují.</w:t>
      </w:r>
    </w:p>
    <w:p w:rsid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Biologická smrt jedince = smrt mozku = ireverzibilní vyhasnutí veškerých mozkových funkcí</w:t>
      </w:r>
    </w:p>
    <w:p w:rsidR="00DC74F5" w:rsidRDefault="00DC74F5" w:rsidP="00F52B5E">
      <w:pPr>
        <w:tabs>
          <w:tab w:val="left" w:pos="284"/>
        </w:tabs>
        <w:jc w:val="both"/>
        <w:rPr>
          <w:bCs/>
        </w:rPr>
      </w:pPr>
    </w:p>
    <w:p w:rsidR="00DC74F5" w:rsidRPr="00DC74F5" w:rsidRDefault="00DC74F5" w:rsidP="00F52B5E">
      <w:pPr>
        <w:tabs>
          <w:tab w:val="left" w:pos="284"/>
        </w:tabs>
        <w:jc w:val="both"/>
        <w:rPr>
          <w:b/>
        </w:rPr>
      </w:pPr>
      <w:r w:rsidRPr="00DC74F5">
        <w:rPr>
          <w:b/>
        </w:rPr>
        <w:t>Příčiny zániku buňky</w:t>
      </w:r>
    </w:p>
    <w:p w:rsidR="00DC74F5" w:rsidRPr="00DC74F5" w:rsidRDefault="00DC74F5" w:rsidP="00DC74F5">
      <w:pPr>
        <w:numPr>
          <w:ilvl w:val="0"/>
          <w:numId w:val="41"/>
        </w:numPr>
        <w:tabs>
          <w:tab w:val="left" w:pos="284"/>
        </w:tabs>
        <w:ind w:left="426" w:hanging="426"/>
        <w:jc w:val="both"/>
        <w:rPr>
          <w:bCs/>
        </w:rPr>
      </w:pPr>
      <w:r w:rsidRPr="00DC74F5">
        <w:rPr>
          <w:bCs/>
        </w:rPr>
        <w:t>hypoxie</w:t>
      </w:r>
    </w:p>
    <w:p w:rsidR="00DC74F5" w:rsidRPr="00DC74F5" w:rsidRDefault="00DC74F5" w:rsidP="00DC74F5">
      <w:pPr>
        <w:numPr>
          <w:ilvl w:val="0"/>
          <w:numId w:val="41"/>
        </w:numPr>
        <w:tabs>
          <w:tab w:val="left" w:pos="284"/>
        </w:tabs>
        <w:ind w:left="426" w:hanging="426"/>
        <w:jc w:val="both"/>
        <w:rPr>
          <w:bCs/>
        </w:rPr>
      </w:pPr>
      <w:r w:rsidRPr="00DC74F5">
        <w:rPr>
          <w:bCs/>
        </w:rPr>
        <w:t>nedostatek živin</w:t>
      </w:r>
    </w:p>
    <w:p w:rsidR="00DC74F5" w:rsidRPr="00DC74F5" w:rsidRDefault="00DC74F5" w:rsidP="00DC74F5">
      <w:pPr>
        <w:numPr>
          <w:ilvl w:val="0"/>
          <w:numId w:val="41"/>
        </w:numPr>
        <w:tabs>
          <w:tab w:val="left" w:pos="284"/>
        </w:tabs>
        <w:ind w:left="426" w:hanging="426"/>
        <w:jc w:val="both"/>
        <w:rPr>
          <w:bCs/>
        </w:rPr>
      </w:pPr>
      <w:r w:rsidRPr="00DC74F5">
        <w:rPr>
          <w:bCs/>
        </w:rPr>
        <w:t>poruchy metabolismu nebo strukturálních proteinů buňky (dědičné poruchy)</w:t>
      </w:r>
    </w:p>
    <w:p w:rsidR="00DC74F5" w:rsidRPr="00DC74F5" w:rsidRDefault="00DC74F5" w:rsidP="00DC74F5">
      <w:pPr>
        <w:numPr>
          <w:ilvl w:val="0"/>
          <w:numId w:val="41"/>
        </w:numPr>
        <w:tabs>
          <w:tab w:val="left" w:pos="284"/>
        </w:tabs>
        <w:ind w:left="426" w:hanging="426"/>
        <w:jc w:val="both"/>
        <w:rPr>
          <w:bCs/>
        </w:rPr>
      </w:pPr>
      <w:r w:rsidRPr="00DC74F5">
        <w:rPr>
          <w:bCs/>
        </w:rPr>
        <w:t>chemikálie (jedy, léky...)</w:t>
      </w:r>
    </w:p>
    <w:p w:rsidR="00DC74F5" w:rsidRPr="00DC74F5" w:rsidRDefault="00DC74F5" w:rsidP="00DC74F5">
      <w:pPr>
        <w:numPr>
          <w:ilvl w:val="0"/>
          <w:numId w:val="41"/>
        </w:numPr>
        <w:tabs>
          <w:tab w:val="left" w:pos="284"/>
        </w:tabs>
        <w:ind w:left="426" w:hanging="426"/>
        <w:jc w:val="both"/>
        <w:rPr>
          <w:bCs/>
        </w:rPr>
      </w:pPr>
      <w:r w:rsidRPr="00DC74F5">
        <w:rPr>
          <w:bCs/>
        </w:rPr>
        <w:t>volné radikály</w:t>
      </w:r>
    </w:p>
    <w:p w:rsidR="00DC74F5" w:rsidRPr="00DC74F5" w:rsidRDefault="00DC74F5" w:rsidP="00DC74F5">
      <w:pPr>
        <w:numPr>
          <w:ilvl w:val="0"/>
          <w:numId w:val="41"/>
        </w:numPr>
        <w:tabs>
          <w:tab w:val="left" w:pos="284"/>
        </w:tabs>
        <w:ind w:left="426" w:hanging="426"/>
        <w:jc w:val="both"/>
        <w:rPr>
          <w:bCs/>
        </w:rPr>
      </w:pPr>
      <w:r w:rsidRPr="00DC74F5">
        <w:rPr>
          <w:bCs/>
        </w:rPr>
        <w:t>fyzikální faktory (teplota, záření, mechanické poškození...)</w:t>
      </w:r>
    </w:p>
    <w:p w:rsidR="00DC74F5" w:rsidRPr="00DC74F5" w:rsidRDefault="00DC74F5" w:rsidP="00DC74F5">
      <w:pPr>
        <w:numPr>
          <w:ilvl w:val="0"/>
          <w:numId w:val="41"/>
        </w:numPr>
        <w:tabs>
          <w:tab w:val="left" w:pos="284"/>
        </w:tabs>
        <w:ind w:left="426" w:hanging="426"/>
        <w:jc w:val="both"/>
        <w:rPr>
          <w:bCs/>
        </w:rPr>
      </w:pPr>
      <w:r w:rsidRPr="00DC74F5">
        <w:rPr>
          <w:bCs/>
        </w:rPr>
        <w:t>infekce</w:t>
      </w:r>
    </w:p>
    <w:p w:rsidR="00DC74F5" w:rsidRPr="00DC74F5" w:rsidRDefault="00DC74F5" w:rsidP="00DC74F5">
      <w:pPr>
        <w:numPr>
          <w:ilvl w:val="0"/>
          <w:numId w:val="41"/>
        </w:numPr>
        <w:tabs>
          <w:tab w:val="left" w:pos="284"/>
        </w:tabs>
        <w:ind w:left="426" w:hanging="426"/>
        <w:jc w:val="both"/>
        <w:rPr>
          <w:bCs/>
        </w:rPr>
      </w:pPr>
      <w:r w:rsidRPr="00DC74F5">
        <w:rPr>
          <w:bCs/>
        </w:rPr>
        <w:t>imunitní reakce</w:t>
      </w:r>
    </w:p>
    <w:p w:rsidR="00DC74F5" w:rsidRDefault="00DC74F5" w:rsidP="00DC74F5">
      <w:pPr>
        <w:numPr>
          <w:ilvl w:val="0"/>
          <w:numId w:val="41"/>
        </w:numPr>
        <w:tabs>
          <w:tab w:val="left" w:pos="284"/>
        </w:tabs>
        <w:ind w:left="426" w:hanging="426"/>
        <w:jc w:val="both"/>
        <w:rPr>
          <w:bCs/>
        </w:rPr>
      </w:pPr>
      <w:r w:rsidRPr="00DC74F5">
        <w:rPr>
          <w:bCs/>
        </w:rPr>
        <w:t>atd.</w:t>
      </w:r>
    </w:p>
    <w:p w:rsidR="00DC74F5" w:rsidRDefault="00DC74F5" w:rsidP="00F52B5E">
      <w:pPr>
        <w:tabs>
          <w:tab w:val="left" w:pos="284"/>
        </w:tabs>
        <w:jc w:val="both"/>
        <w:rPr>
          <w:bCs/>
        </w:rPr>
      </w:pPr>
    </w:p>
    <w:p w:rsidR="00DC74F5" w:rsidRPr="00DC74F5" w:rsidRDefault="00DC74F5" w:rsidP="00F52B5E">
      <w:pPr>
        <w:tabs>
          <w:tab w:val="left" w:pos="284"/>
        </w:tabs>
        <w:jc w:val="both"/>
        <w:rPr>
          <w:b/>
        </w:rPr>
      </w:pPr>
      <w:r w:rsidRPr="00DC74F5">
        <w:rPr>
          <w:b/>
        </w:rPr>
        <w:t>Smrt buňky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Nekróza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>
        <w:rPr>
          <w:bCs/>
        </w:rPr>
        <w:t xml:space="preserve">- </w:t>
      </w:r>
      <w:r w:rsidRPr="00DC74F5">
        <w:rPr>
          <w:bCs/>
        </w:rPr>
        <w:t>nekontrolovaná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>
        <w:rPr>
          <w:bCs/>
        </w:rPr>
        <w:t xml:space="preserve">- </w:t>
      </w:r>
      <w:r w:rsidRPr="00DC74F5">
        <w:rPr>
          <w:bCs/>
        </w:rPr>
        <w:t>zánět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Apoptóza</w:t>
      </w:r>
    </w:p>
    <w:p w:rsidR="00DC74F5" w:rsidRPr="00DC74F5" w:rsidRDefault="004D7609" w:rsidP="004D7609">
      <w:pPr>
        <w:tabs>
          <w:tab w:val="left" w:pos="284"/>
        </w:tabs>
        <w:jc w:val="both"/>
        <w:rPr>
          <w:bCs/>
        </w:rPr>
      </w:pPr>
      <w:r>
        <w:rPr>
          <w:bCs/>
        </w:rPr>
        <w:t xml:space="preserve">- </w:t>
      </w:r>
      <w:r w:rsidR="00DC74F5" w:rsidRPr="00DC74F5">
        <w:rPr>
          <w:bCs/>
        </w:rPr>
        <w:t>programovaná smrt buňky</w:t>
      </w:r>
    </w:p>
    <w:p w:rsidR="00DC74F5" w:rsidRPr="00DC74F5" w:rsidRDefault="004D7609" w:rsidP="00DC74F5">
      <w:pPr>
        <w:tabs>
          <w:tab w:val="left" w:pos="284"/>
        </w:tabs>
        <w:jc w:val="both"/>
        <w:rPr>
          <w:bCs/>
        </w:rPr>
      </w:pPr>
      <w:r>
        <w:rPr>
          <w:bCs/>
        </w:rPr>
        <w:t xml:space="preserve">- </w:t>
      </w:r>
      <w:r w:rsidR="00DC74F5" w:rsidRPr="00DC74F5">
        <w:rPr>
          <w:bCs/>
        </w:rPr>
        <w:t>ne zánět</w:t>
      </w:r>
    </w:p>
    <w:p w:rsidR="00DC74F5" w:rsidRP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Autofagie</w:t>
      </w:r>
    </w:p>
    <w:p w:rsidR="004D7609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= degradace vlastních struktur buňky</w:t>
      </w:r>
    </w:p>
    <w:p w:rsidR="00DC74F5" w:rsidRDefault="00DC74F5" w:rsidP="00DC74F5">
      <w:pPr>
        <w:tabs>
          <w:tab w:val="left" w:pos="284"/>
        </w:tabs>
        <w:jc w:val="both"/>
        <w:rPr>
          <w:bCs/>
        </w:rPr>
      </w:pPr>
      <w:r w:rsidRPr="00DC74F5">
        <w:rPr>
          <w:bCs/>
        </w:rPr>
        <w:t>-</w:t>
      </w:r>
      <w:r w:rsidR="004D7609">
        <w:rPr>
          <w:bCs/>
        </w:rPr>
        <w:t xml:space="preserve"> </w:t>
      </w:r>
      <w:r w:rsidRPr="00DC74F5">
        <w:rPr>
          <w:bCs/>
        </w:rPr>
        <w:t>adaptace (reakce) na strádání, hypoxii, poškození organel</w:t>
      </w:r>
    </w:p>
    <w:p w:rsidR="00DC74F5" w:rsidRDefault="00DC74F5" w:rsidP="00F52B5E">
      <w:pPr>
        <w:tabs>
          <w:tab w:val="left" w:pos="284"/>
        </w:tabs>
        <w:jc w:val="both"/>
        <w:rPr>
          <w:bCs/>
        </w:rPr>
      </w:pPr>
    </w:p>
    <w:sectPr w:rsidR="00DC74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FD" w:rsidRDefault="00890FFD" w:rsidP="000E211D">
      <w:r>
        <w:separator/>
      </w:r>
    </w:p>
  </w:endnote>
  <w:endnote w:type="continuationSeparator" w:id="0">
    <w:p w:rsidR="00890FFD" w:rsidRDefault="00890FFD" w:rsidP="000E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1D" w:rsidRDefault="000E211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F722B">
      <w:rPr>
        <w:noProof/>
      </w:rPr>
      <w:t>4</w:t>
    </w:r>
    <w:r>
      <w:fldChar w:fldCharType="end"/>
    </w:r>
  </w:p>
  <w:p w:rsidR="000E211D" w:rsidRDefault="000E21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FD" w:rsidRDefault="00890FFD" w:rsidP="000E211D">
      <w:r>
        <w:separator/>
      </w:r>
    </w:p>
  </w:footnote>
  <w:footnote w:type="continuationSeparator" w:id="0">
    <w:p w:rsidR="00890FFD" w:rsidRDefault="00890FFD" w:rsidP="000E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34A96C"/>
    <w:lvl w:ilvl="0">
      <w:numFmt w:val="bullet"/>
      <w:lvlText w:val="*"/>
      <w:lvlJc w:val="left"/>
    </w:lvl>
  </w:abstractNum>
  <w:abstractNum w:abstractNumId="1" w15:restartNumberingAfterBreak="0">
    <w:nsid w:val="004B7502"/>
    <w:multiLevelType w:val="hybridMultilevel"/>
    <w:tmpl w:val="5ABE8E16"/>
    <w:lvl w:ilvl="0" w:tplc="85CEA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EE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AF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4E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AC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6D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E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D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2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8E3B10"/>
    <w:multiLevelType w:val="hybridMultilevel"/>
    <w:tmpl w:val="15FE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6495"/>
    <w:multiLevelType w:val="hybridMultilevel"/>
    <w:tmpl w:val="2B723D0A"/>
    <w:lvl w:ilvl="0" w:tplc="B07AD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2E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89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A7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41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AB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03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4E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E3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3256F0"/>
    <w:multiLevelType w:val="hybridMultilevel"/>
    <w:tmpl w:val="DD0E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4E9F"/>
    <w:multiLevelType w:val="hybridMultilevel"/>
    <w:tmpl w:val="F1C23EA2"/>
    <w:lvl w:ilvl="0" w:tplc="17B83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0AFB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09E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87E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A2D6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CCB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0C7F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0405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5E8C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BC52663"/>
    <w:multiLevelType w:val="hybridMultilevel"/>
    <w:tmpl w:val="C28CE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A3C3B"/>
    <w:multiLevelType w:val="hybridMultilevel"/>
    <w:tmpl w:val="D62A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B7C9A"/>
    <w:multiLevelType w:val="hybridMultilevel"/>
    <w:tmpl w:val="E9B2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0DA1"/>
    <w:multiLevelType w:val="hybridMultilevel"/>
    <w:tmpl w:val="1ACA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3663D"/>
    <w:multiLevelType w:val="hybridMultilevel"/>
    <w:tmpl w:val="02167552"/>
    <w:lvl w:ilvl="0" w:tplc="54CA2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9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41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81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68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CD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A7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88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0E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C0414F"/>
    <w:multiLevelType w:val="hybridMultilevel"/>
    <w:tmpl w:val="7B9207CC"/>
    <w:lvl w:ilvl="0" w:tplc="8716D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EE9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C22F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0D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09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A55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626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9E2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20D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8D231E7"/>
    <w:multiLevelType w:val="hybridMultilevel"/>
    <w:tmpl w:val="C26A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0C8F6"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50357"/>
    <w:multiLevelType w:val="hybridMultilevel"/>
    <w:tmpl w:val="8E420372"/>
    <w:lvl w:ilvl="0" w:tplc="7E74A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48D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E0E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44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E9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B86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48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8D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AE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D41E95"/>
    <w:multiLevelType w:val="hybridMultilevel"/>
    <w:tmpl w:val="CC6E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B70AD"/>
    <w:multiLevelType w:val="hybridMultilevel"/>
    <w:tmpl w:val="B60EB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82AEB"/>
    <w:multiLevelType w:val="hybridMultilevel"/>
    <w:tmpl w:val="4C0A8ABA"/>
    <w:lvl w:ilvl="0" w:tplc="6F0C9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2F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03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C2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E9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89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65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83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EA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F322CB"/>
    <w:multiLevelType w:val="hybridMultilevel"/>
    <w:tmpl w:val="12E6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A6D26"/>
    <w:multiLevelType w:val="hybridMultilevel"/>
    <w:tmpl w:val="3A84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16CCB"/>
    <w:multiLevelType w:val="hybridMultilevel"/>
    <w:tmpl w:val="D77E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53F6E"/>
    <w:multiLevelType w:val="hybridMultilevel"/>
    <w:tmpl w:val="241C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A14D4"/>
    <w:multiLevelType w:val="hybridMultilevel"/>
    <w:tmpl w:val="6902DCAA"/>
    <w:lvl w:ilvl="0" w:tplc="26C84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6F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67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8D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C9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2E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2B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A3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8E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A521AA"/>
    <w:multiLevelType w:val="hybridMultilevel"/>
    <w:tmpl w:val="78C8045C"/>
    <w:lvl w:ilvl="0" w:tplc="9BF69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05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69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02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A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05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EB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41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8B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C77F4A"/>
    <w:multiLevelType w:val="hybridMultilevel"/>
    <w:tmpl w:val="3E82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265BC"/>
    <w:multiLevelType w:val="hybridMultilevel"/>
    <w:tmpl w:val="5E24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651A7"/>
    <w:multiLevelType w:val="hybridMultilevel"/>
    <w:tmpl w:val="9396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70EE1"/>
    <w:multiLevelType w:val="hybridMultilevel"/>
    <w:tmpl w:val="1A62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27B8A"/>
    <w:multiLevelType w:val="hybridMultilevel"/>
    <w:tmpl w:val="6F64D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C770B"/>
    <w:multiLevelType w:val="hybridMultilevel"/>
    <w:tmpl w:val="87040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85655"/>
    <w:multiLevelType w:val="hybridMultilevel"/>
    <w:tmpl w:val="662C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A1428"/>
    <w:multiLevelType w:val="hybridMultilevel"/>
    <w:tmpl w:val="ED324448"/>
    <w:lvl w:ilvl="0" w:tplc="810C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F20B8"/>
    <w:multiLevelType w:val="hybridMultilevel"/>
    <w:tmpl w:val="D6749D92"/>
    <w:lvl w:ilvl="0" w:tplc="810C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F264E"/>
    <w:multiLevelType w:val="hybridMultilevel"/>
    <w:tmpl w:val="4F04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8360B"/>
    <w:multiLevelType w:val="hybridMultilevel"/>
    <w:tmpl w:val="23E20ECE"/>
    <w:lvl w:ilvl="0" w:tplc="810C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529B3"/>
    <w:multiLevelType w:val="hybridMultilevel"/>
    <w:tmpl w:val="07BAE95A"/>
    <w:lvl w:ilvl="0" w:tplc="CC94D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6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ED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89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2A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5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EE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2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27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22B2112"/>
    <w:multiLevelType w:val="hybridMultilevel"/>
    <w:tmpl w:val="BE463EAC"/>
    <w:lvl w:ilvl="0" w:tplc="9FEC8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6DF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0650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2F8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2FF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2C0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6FD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CAC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01E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4970D0C"/>
    <w:multiLevelType w:val="hybridMultilevel"/>
    <w:tmpl w:val="5B96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507AE"/>
    <w:multiLevelType w:val="hybridMultilevel"/>
    <w:tmpl w:val="AFEEC9B2"/>
    <w:lvl w:ilvl="0" w:tplc="4F7CB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C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CE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E0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9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CF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A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64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2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C2A209D"/>
    <w:multiLevelType w:val="hybridMultilevel"/>
    <w:tmpl w:val="A1A6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E28A3"/>
    <w:multiLevelType w:val="hybridMultilevel"/>
    <w:tmpl w:val="3EB0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17FEF"/>
    <w:multiLevelType w:val="hybridMultilevel"/>
    <w:tmpl w:val="AC2A6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2">
    <w:abstractNumId w:val="13"/>
  </w:num>
  <w:num w:numId="3">
    <w:abstractNumId w:val="3"/>
  </w:num>
  <w:num w:numId="4">
    <w:abstractNumId w:val="35"/>
  </w:num>
  <w:num w:numId="5">
    <w:abstractNumId w:val="11"/>
  </w:num>
  <w:num w:numId="6">
    <w:abstractNumId w:val="5"/>
  </w:num>
  <w:num w:numId="7">
    <w:abstractNumId w:val="37"/>
  </w:num>
  <w:num w:numId="8">
    <w:abstractNumId w:val="21"/>
  </w:num>
  <w:num w:numId="9">
    <w:abstractNumId w:val="34"/>
  </w:num>
  <w:num w:numId="10">
    <w:abstractNumId w:val="22"/>
  </w:num>
  <w:num w:numId="11">
    <w:abstractNumId w:val="1"/>
  </w:num>
  <w:num w:numId="12">
    <w:abstractNumId w:val="10"/>
  </w:num>
  <w:num w:numId="13">
    <w:abstractNumId w:val="6"/>
  </w:num>
  <w:num w:numId="14">
    <w:abstractNumId w:val="39"/>
  </w:num>
  <w:num w:numId="15">
    <w:abstractNumId w:val="19"/>
  </w:num>
  <w:num w:numId="16">
    <w:abstractNumId w:val="2"/>
  </w:num>
  <w:num w:numId="17">
    <w:abstractNumId w:val="27"/>
  </w:num>
  <w:num w:numId="18">
    <w:abstractNumId w:val="8"/>
  </w:num>
  <w:num w:numId="19">
    <w:abstractNumId w:val="29"/>
  </w:num>
  <w:num w:numId="20">
    <w:abstractNumId w:val="20"/>
  </w:num>
  <w:num w:numId="21">
    <w:abstractNumId w:val="4"/>
  </w:num>
  <w:num w:numId="22">
    <w:abstractNumId w:val="32"/>
  </w:num>
  <w:num w:numId="23">
    <w:abstractNumId w:val="26"/>
  </w:num>
  <w:num w:numId="24">
    <w:abstractNumId w:val="15"/>
  </w:num>
  <w:num w:numId="25">
    <w:abstractNumId w:val="25"/>
  </w:num>
  <w:num w:numId="26">
    <w:abstractNumId w:val="24"/>
  </w:num>
  <w:num w:numId="27">
    <w:abstractNumId w:val="36"/>
  </w:num>
  <w:num w:numId="28">
    <w:abstractNumId w:val="17"/>
  </w:num>
  <w:num w:numId="29">
    <w:abstractNumId w:val="16"/>
  </w:num>
  <w:num w:numId="30">
    <w:abstractNumId w:val="30"/>
  </w:num>
  <w:num w:numId="31">
    <w:abstractNumId w:val="31"/>
  </w:num>
  <w:num w:numId="32">
    <w:abstractNumId w:val="33"/>
  </w:num>
  <w:num w:numId="33">
    <w:abstractNumId w:val="9"/>
  </w:num>
  <w:num w:numId="34">
    <w:abstractNumId w:val="12"/>
  </w:num>
  <w:num w:numId="35">
    <w:abstractNumId w:val="14"/>
  </w:num>
  <w:num w:numId="36">
    <w:abstractNumId w:val="28"/>
  </w:num>
  <w:num w:numId="37">
    <w:abstractNumId w:val="38"/>
  </w:num>
  <w:num w:numId="38">
    <w:abstractNumId w:val="7"/>
  </w:num>
  <w:num w:numId="39">
    <w:abstractNumId w:val="40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E9"/>
    <w:rsid w:val="00003B29"/>
    <w:rsid w:val="00084087"/>
    <w:rsid w:val="0009568D"/>
    <w:rsid w:val="000E211D"/>
    <w:rsid w:val="00156F4C"/>
    <w:rsid w:val="001C5327"/>
    <w:rsid w:val="001D0ED8"/>
    <w:rsid w:val="002723D0"/>
    <w:rsid w:val="00285CA6"/>
    <w:rsid w:val="00295FA5"/>
    <w:rsid w:val="002F52A4"/>
    <w:rsid w:val="00322443"/>
    <w:rsid w:val="0033665B"/>
    <w:rsid w:val="003540E9"/>
    <w:rsid w:val="003A7617"/>
    <w:rsid w:val="003B2FD8"/>
    <w:rsid w:val="003B31E6"/>
    <w:rsid w:val="004A0971"/>
    <w:rsid w:val="004C59AA"/>
    <w:rsid w:val="004D2DB2"/>
    <w:rsid w:val="004D7609"/>
    <w:rsid w:val="004E59D1"/>
    <w:rsid w:val="005050D8"/>
    <w:rsid w:val="005522DB"/>
    <w:rsid w:val="00564940"/>
    <w:rsid w:val="00642903"/>
    <w:rsid w:val="00655C61"/>
    <w:rsid w:val="006955B0"/>
    <w:rsid w:val="006E62EE"/>
    <w:rsid w:val="00733258"/>
    <w:rsid w:val="007C73BB"/>
    <w:rsid w:val="00803A97"/>
    <w:rsid w:val="00836C14"/>
    <w:rsid w:val="00837F7D"/>
    <w:rsid w:val="0084228C"/>
    <w:rsid w:val="00843E18"/>
    <w:rsid w:val="00890FFD"/>
    <w:rsid w:val="008A0578"/>
    <w:rsid w:val="008A1B40"/>
    <w:rsid w:val="008D4D08"/>
    <w:rsid w:val="008F196D"/>
    <w:rsid w:val="008F722B"/>
    <w:rsid w:val="00905AC7"/>
    <w:rsid w:val="009108A8"/>
    <w:rsid w:val="009908DB"/>
    <w:rsid w:val="009963F2"/>
    <w:rsid w:val="009A2AC8"/>
    <w:rsid w:val="009F0321"/>
    <w:rsid w:val="00A11945"/>
    <w:rsid w:val="00A27EA2"/>
    <w:rsid w:val="00AF1BB5"/>
    <w:rsid w:val="00B07892"/>
    <w:rsid w:val="00B141E0"/>
    <w:rsid w:val="00B36B79"/>
    <w:rsid w:val="00B60A21"/>
    <w:rsid w:val="00BA1E5D"/>
    <w:rsid w:val="00BD0DEB"/>
    <w:rsid w:val="00C24B1A"/>
    <w:rsid w:val="00C330BC"/>
    <w:rsid w:val="00C8174E"/>
    <w:rsid w:val="00C909AC"/>
    <w:rsid w:val="00C94755"/>
    <w:rsid w:val="00C94BE6"/>
    <w:rsid w:val="00CC25CA"/>
    <w:rsid w:val="00CE5E8D"/>
    <w:rsid w:val="00CF6EDC"/>
    <w:rsid w:val="00D362F2"/>
    <w:rsid w:val="00D63A81"/>
    <w:rsid w:val="00D745F4"/>
    <w:rsid w:val="00D765A1"/>
    <w:rsid w:val="00DC0273"/>
    <w:rsid w:val="00DC74F5"/>
    <w:rsid w:val="00DE3AB8"/>
    <w:rsid w:val="00E8720F"/>
    <w:rsid w:val="00E97673"/>
    <w:rsid w:val="00EA5BCA"/>
    <w:rsid w:val="00EB3DFA"/>
    <w:rsid w:val="00F52B5E"/>
    <w:rsid w:val="00F55E6B"/>
    <w:rsid w:val="00FA3845"/>
    <w:rsid w:val="00FC614B"/>
    <w:rsid w:val="00F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3D4E5-DCCA-4C5C-8456-0C5CCD84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F4C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8D4D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D4D0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F032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0E21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E21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E21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E21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112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28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05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9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33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4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7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80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6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3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78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7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6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13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3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6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6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08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2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3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9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934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50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06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7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0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5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32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5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80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77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8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40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6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3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8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4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2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9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24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10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0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3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40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3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48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1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5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24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53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2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3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25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6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13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74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07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14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39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94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37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34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6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00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8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5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3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1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55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18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97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57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1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61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08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53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45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66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3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77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235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5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4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0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6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84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83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3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0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1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40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24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8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4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0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5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4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1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5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0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1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289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88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2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14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75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92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53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5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2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49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6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05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596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POJMY (dle Rokyty a spol</vt:lpstr>
    </vt:vector>
  </TitlesOfParts>
  <Company>LF UK Plzen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POJMY (dle Rokyty a spol</dc:title>
  <dc:subject/>
  <dc:creator>cendelin</dc:creator>
  <cp:keywords/>
  <cp:lastModifiedBy>Šalomová Martina</cp:lastModifiedBy>
  <cp:revision>2</cp:revision>
  <cp:lastPrinted>2015-11-20T07:42:00Z</cp:lastPrinted>
  <dcterms:created xsi:type="dcterms:W3CDTF">2020-03-02T14:25:00Z</dcterms:created>
  <dcterms:modified xsi:type="dcterms:W3CDTF">2020-03-02T14:25:00Z</dcterms:modified>
</cp:coreProperties>
</file>